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97B6" w14:textId="2A41A3AC" w:rsidR="00207C1D" w:rsidRPr="00D640FC" w:rsidRDefault="00813129" w:rsidP="00813129">
      <w:pPr>
        <w:shd w:val="clear" w:color="auto" w:fill="FFFFFF"/>
        <w:spacing w:after="72" w:line="336" w:lineRule="atLeast"/>
        <w:outlineLvl w:val="1"/>
        <w:rPr>
          <w:rFonts w:asciiTheme="majorHAnsi" w:eastAsia="Times New Roman" w:hAnsiTheme="majorHAnsi" w:cs="Times New Roman"/>
          <w:b/>
          <w:bCs/>
          <w:color w:val="262626"/>
          <w:spacing w:val="15"/>
          <w:sz w:val="36"/>
          <w:szCs w:val="36"/>
          <w:lang w:eastAsia="en-CA"/>
        </w:rPr>
      </w:pPr>
      <w:r>
        <w:rPr>
          <w:rFonts w:asciiTheme="majorHAnsi" w:hAnsiTheme="majorHAnsi"/>
          <w:b/>
          <w:bCs/>
          <w:noProof/>
          <w:sz w:val="40"/>
          <w:szCs w:val="40"/>
        </w:rPr>
        <w:drawing>
          <wp:anchor distT="0" distB="0" distL="114300" distR="114300" simplePos="0" relativeHeight="251659264" behindDoc="0" locked="0" layoutInCell="1" allowOverlap="1" wp14:anchorId="7F39DFB2" wp14:editId="3330B768">
            <wp:simplePos x="0" y="0"/>
            <wp:positionH relativeFrom="margin">
              <wp:align>left</wp:align>
            </wp:positionH>
            <wp:positionV relativeFrom="margin">
              <wp:posOffset>-180975</wp:posOffset>
            </wp:positionV>
            <wp:extent cx="754380" cy="838200"/>
            <wp:effectExtent l="0" t="0" r="762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 cy="8382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Times New Roman"/>
          <w:b/>
          <w:bCs/>
          <w:color w:val="262626"/>
          <w:spacing w:val="15"/>
          <w:sz w:val="36"/>
          <w:szCs w:val="36"/>
          <w:lang w:eastAsia="en-CA"/>
        </w:rPr>
        <w:t xml:space="preserve">            </w:t>
      </w:r>
      <w:r w:rsidR="00612699" w:rsidRPr="00D640FC">
        <w:rPr>
          <w:rFonts w:asciiTheme="majorHAnsi" w:eastAsia="Times New Roman" w:hAnsiTheme="majorHAnsi" w:cs="Times New Roman"/>
          <w:b/>
          <w:bCs/>
          <w:color w:val="262626"/>
          <w:spacing w:val="15"/>
          <w:sz w:val="36"/>
          <w:szCs w:val="36"/>
          <w:lang w:eastAsia="en-CA"/>
        </w:rPr>
        <w:t>Town of Stratford Artist Bursary</w:t>
      </w:r>
      <w:r w:rsidR="00612699">
        <w:rPr>
          <w:rFonts w:asciiTheme="majorHAnsi" w:eastAsia="Times New Roman" w:hAnsiTheme="majorHAnsi" w:cs="Times New Roman"/>
          <w:b/>
          <w:bCs/>
          <w:noProof/>
          <w:color w:val="262626"/>
          <w:spacing w:val="15"/>
          <w:sz w:val="36"/>
          <w:szCs w:val="36"/>
          <w:lang w:eastAsia="en-CA"/>
        </w:rPr>
        <w:t xml:space="preserve"> </w:t>
      </w:r>
      <w:r w:rsidR="0019296C">
        <w:rPr>
          <w:rFonts w:asciiTheme="majorHAnsi" w:eastAsia="Times New Roman" w:hAnsiTheme="majorHAnsi" w:cs="Times New Roman"/>
          <w:b/>
          <w:bCs/>
          <w:noProof/>
          <w:color w:val="262626"/>
          <w:spacing w:val="15"/>
          <w:sz w:val="36"/>
          <w:szCs w:val="36"/>
          <w:lang w:eastAsia="en-CA"/>
        </w:rPr>
        <w:drawing>
          <wp:anchor distT="0" distB="0" distL="114300" distR="114300" simplePos="0" relativeHeight="251658240" behindDoc="0" locked="0" layoutInCell="1" allowOverlap="1" wp14:anchorId="0B94E80B" wp14:editId="749A6D6B">
            <wp:simplePos x="457200" y="624840"/>
            <wp:positionH relativeFrom="margin">
              <wp:align>left</wp:align>
            </wp:positionH>
            <wp:positionV relativeFrom="margin">
              <wp:align>top</wp:align>
            </wp:positionV>
            <wp:extent cx="556260" cy="618067"/>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260" cy="618067"/>
                    </a:xfrm>
                    <a:prstGeom prst="rect">
                      <a:avLst/>
                    </a:prstGeom>
                  </pic:spPr>
                </pic:pic>
              </a:graphicData>
            </a:graphic>
          </wp:anchor>
        </w:drawing>
      </w:r>
    </w:p>
    <w:p w14:paraId="588E9CA4" w14:textId="77777777" w:rsidR="00813129" w:rsidRDefault="00813129" w:rsidP="00207C1D">
      <w:pPr>
        <w:shd w:val="clear" w:color="auto" w:fill="FFFFFF"/>
        <w:spacing w:after="72" w:line="336" w:lineRule="atLeast"/>
        <w:outlineLvl w:val="1"/>
        <w:rPr>
          <w:rFonts w:asciiTheme="majorHAnsi" w:eastAsia="Times New Roman" w:hAnsiTheme="majorHAnsi" w:cs="Times New Roman"/>
          <w:b/>
          <w:bCs/>
          <w:color w:val="262626"/>
          <w:spacing w:val="15"/>
          <w:lang w:eastAsia="en-CA"/>
        </w:rPr>
      </w:pPr>
    </w:p>
    <w:p w14:paraId="5EC5D1EB" w14:textId="77777777" w:rsidR="00813129" w:rsidRDefault="00813129" w:rsidP="00207C1D">
      <w:pPr>
        <w:shd w:val="clear" w:color="auto" w:fill="FFFFFF"/>
        <w:spacing w:after="72" w:line="336" w:lineRule="atLeast"/>
        <w:outlineLvl w:val="1"/>
        <w:rPr>
          <w:rFonts w:asciiTheme="majorHAnsi" w:eastAsia="Times New Roman" w:hAnsiTheme="majorHAnsi" w:cs="Times New Roman"/>
          <w:b/>
          <w:bCs/>
          <w:color w:val="262626"/>
          <w:spacing w:val="15"/>
          <w:lang w:eastAsia="en-CA"/>
        </w:rPr>
      </w:pPr>
    </w:p>
    <w:p w14:paraId="0695674A" w14:textId="5AE6AE9E" w:rsidR="00505E3A" w:rsidRPr="000836AE" w:rsidRDefault="00235906" w:rsidP="00207C1D">
      <w:pPr>
        <w:shd w:val="clear" w:color="auto" w:fill="FFFFFF"/>
        <w:spacing w:after="72" w:line="336" w:lineRule="atLeast"/>
        <w:outlineLvl w:val="1"/>
        <w:rPr>
          <w:rFonts w:asciiTheme="majorHAnsi" w:eastAsia="Times New Roman" w:hAnsiTheme="majorHAnsi" w:cs="Times New Roman"/>
          <w:color w:val="262626"/>
          <w:spacing w:val="15"/>
          <w:lang w:eastAsia="en-CA"/>
        </w:rPr>
      </w:pPr>
      <w:r w:rsidRPr="000836AE">
        <w:rPr>
          <w:rFonts w:asciiTheme="majorHAnsi" w:eastAsia="Times New Roman" w:hAnsiTheme="majorHAnsi" w:cs="Times New Roman"/>
          <w:b/>
          <w:bCs/>
          <w:color w:val="262626"/>
          <w:spacing w:val="15"/>
          <w:lang w:eastAsia="en-CA"/>
        </w:rPr>
        <w:t xml:space="preserve">The Town of Stratford has embraced the concept of Sustainability and has a vision of a future where: </w:t>
      </w:r>
      <w:r w:rsidRPr="000836AE">
        <w:rPr>
          <w:rFonts w:asciiTheme="majorHAnsi" w:eastAsia="Times New Roman" w:hAnsiTheme="majorHAnsi" w:cs="Times New Roman"/>
          <w:color w:val="262626"/>
          <w:spacing w:val="15"/>
          <w:lang w:eastAsia="en-CA"/>
        </w:rPr>
        <w:t>residents social, physical, and spiritual needs are met, where our culture is diverse and thriving, where our heritage is protected and celebrated, where our natural environment is protected and respected, where there is a thriving local economy and where there is an open, accountable, and collaborative governance system.</w:t>
      </w:r>
    </w:p>
    <w:p w14:paraId="4E97BF20" w14:textId="4AB39603" w:rsidR="00505E3A" w:rsidRPr="000836AE" w:rsidRDefault="00505E3A" w:rsidP="00207C1D">
      <w:pPr>
        <w:shd w:val="clear" w:color="auto" w:fill="FFFFFF"/>
        <w:spacing w:after="72" w:line="336" w:lineRule="atLeast"/>
        <w:outlineLvl w:val="1"/>
        <w:rPr>
          <w:rFonts w:asciiTheme="majorHAnsi" w:eastAsia="Times New Roman" w:hAnsiTheme="majorHAnsi" w:cs="Times New Roman"/>
          <w:spacing w:val="15"/>
          <w:lang w:eastAsia="en-CA"/>
        </w:rPr>
      </w:pPr>
      <w:r w:rsidRPr="000836AE">
        <w:rPr>
          <w:rFonts w:asciiTheme="majorHAnsi" w:eastAsia="Times New Roman" w:hAnsiTheme="majorHAnsi" w:cs="Times New Roman"/>
          <w:spacing w:val="15"/>
          <w:lang w:eastAsia="en-CA"/>
        </w:rPr>
        <w:t xml:space="preserve">The Town of Stratford will support Artists/Artisans, residing in Stratford. </w:t>
      </w:r>
    </w:p>
    <w:p w14:paraId="3C829690" w14:textId="303281DA" w:rsidR="00505E3A" w:rsidRDefault="00505E3A" w:rsidP="00207C1D">
      <w:pPr>
        <w:shd w:val="clear" w:color="auto" w:fill="FFFFFF"/>
        <w:spacing w:after="72" w:line="336" w:lineRule="atLeast"/>
        <w:outlineLvl w:val="1"/>
        <w:rPr>
          <w:rFonts w:asciiTheme="majorHAnsi" w:eastAsia="Times New Roman" w:hAnsiTheme="majorHAnsi" w:cs="Times New Roman"/>
          <w:spacing w:val="15"/>
          <w:lang w:eastAsia="en-CA"/>
        </w:rPr>
      </w:pPr>
      <w:r w:rsidRPr="000836AE">
        <w:rPr>
          <w:rFonts w:asciiTheme="majorHAnsi" w:eastAsia="Times New Roman" w:hAnsiTheme="majorHAnsi" w:cs="Times New Roman"/>
          <w:spacing w:val="15"/>
          <w:lang w:eastAsia="en-CA"/>
        </w:rPr>
        <w:t xml:space="preserve">The goal of the bursary is to ease the financial burden to Artist/Artisans as they continue their education/ skill development. </w:t>
      </w:r>
    </w:p>
    <w:p w14:paraId="1CAC5C58" w14:textId="59A0165B" w:rsidR="004156A8" w:rsidRDefault="004156A8" w:rsidP="00207C1D">
      <w:pPr>
        <w:shd w:val="clear" w:color="auto" w:fill="FFFFFF"/>
        <w:spacing w:after="72" w:line="336" w:lineRule="atLeast"/>
        <w:outlineLvl w:val="1"/>
        <w:rPr>
          <w:rFonts w:asciiTheme="majorHAnsi" w:eastAsia="Times New Roman" w:hAnsiTheme="majorHAnsi" w:cs="Times New Roman"/>
          <w:spacing w:val="15"/>
          <w:lang w:eastAsia="en-CA"/>
        </w:rPr>
      </w:pPr>
      <w:r>
        <w:rPr>
          <w:rFonts w:asciiTheme="majorHAnsi" w:eastAsia="Times New Roman" w:hAnsiTheme="majorHAnsi" w:cs="Times New Roman"/>
          <w:spacing w:val="15"/>
          <w:lang w:eastAsia="en-CA"/>
        </w:rPr>
        <w:t>This program awards bursaries for full time, part time and short-term studies.</w:t>
      </w:r>
    </w:p>
    <w:p w14:paraId="05FF344A" w14:textId="77777777" w:rsidR="00235906" w:rsidRPr="000836AE" w:rsidRDefault="00235906" w:rsidP="00207C1D">
      <w:pPr>
        <w:shd w:val="clear" w:color="auto" w:fill="FFFFFF"/>
        <w:spacing w:after="72" w:line="336" w:lineRule="atLeast"/>
        <w:outlineLvl w:val="1"/>
        <w:rPr>
          <w:rFonts w:asciiTheme="majorHAnsi" w:eastAsia="Times New Roman" w:hAnsiTheme="majorHAnsi" w:cs="Times New Roman"/>
          <w:color w:val="262626"/>
          <w:spacing w:val="15"/>
          <w:lang w:eastAsia="en-CA"/>
        </w:rPr>
      </w:pPr>
    </w:p>
    <w:p w14:paraId="5D1130E9" w14:textId="22B7F870" w:rsidR="00D5369E" w:rsidRDefault="00D5369E" w:rsidP="00207C1D">
      <w:pPr>
        <w:shd w:val="clear" w:color="auto" w:fill="FFFFFF"/>
        <w:spacing w:after="360" w:line="360" w:lineRule="atLeast"/>
        <w:rPr>
          <w:rStyle w:val="eop"/>
          <w:rFonts w:ascii="Cambria" w:hAnsi="Cambria"/>
          <w:color w:val="000000"/>
        </w:rPr>
      </w:pPr>
      <w:r>
        <w:rPr>
          <w:rStyle w:val="normaltextrun"/>
          <w:rFonts w:ascii="Cambria" w:hAnsi="Cambria"/>
          <w:b/>
          <w:bCs/>
          <w:color w:val="000000"/>
        </w:rPr>
        <w:t>The Value of this bursary is a maximum of $</w:t>
      </w:r>
      <w:r w:rsidR="00813129">
        <w:rPr>
          <w:rStyle w:val="normaltextrun"/>
          <w:rFonts w:ascii="Cambria" w:hAnsi="Cambria"/>
          <w:b/>
          <w:bCs/>
          <w:color w:val="000000"/>
        </w:rPr>
        <w:t xml:space="preserve">1,000.00 annually. </w:t>
      </w:r>
    </w:p>
    <w:p w14:paraId="64149A4B" w14:textId="1BAD292C" w:rsidR="00235906" w:rsidRPr="00D640FC" w:rsidRDefault="00235906" w:rsidP="00207C1D">
      <w:pPr>
        <w:shd w:val="clear" w:color="auto" w:fill="FFFFFF"/>
        <w:spacing w:after="360" w:line="360" w:lineRule="atLeast"/>
        <w:rPr>
          <w:rFonts w:asciiTheme="majorHAnsi" w:eastAsia="Times New Roman" w:hAnsiTheme="majorHAnsi" w:cs="Times New Roman"/>
          <w:b/>
          <w:bCs/>
          <w:sz w:val="36"/>
          <w:szCs w:val="36"/>
          <w:u w:val="single"/>
          <w:lang w:eastAsia="en-CA"/>
        </w:rPr>
      </w:pPr>
      <w:r w:rsidRPr="00D640FC">
        <w:rPr>
          <w:rFonts w:asciiTheme="majorHAnsi" w:eastAsia="Times New Roman" w:hAnsiTheme="majorHAnsi" w:cs="Times New Roman"/>
          <w:b/>
          <w:bCs/>
          <w:sz w:val="36"/>
          <w:szCs w:val="36"/>
          <w:u w:val="single"/>
          <w:lang w:eastAsia="en-CA"/>
        </w:rPr>
        <w:t>APPLICATION AND ELIGIBILITY</w:t>
      </w:r>
    </w:p>
    <w:p w14:paraId="7276BBA2" w14:textId="722580CC" w:rsidR="00235906" w:rsidRPr="00D640FC" w:rsidRDefault="00235906" w:rsidP="00235906">
      <w:pPr>
        <w:pStyle w:val="ListParagraph"/>
        <w:numPr>
          <w:ilvl w:val="0"/>
          <w:numId w:val="3"/>
        </w:numPr>
        <w:shd w:val="clear" w:color="auto" w:fill="FFFFFF"/>
        <w:spacing w:after="360" w:line="360" w:lineRule="atLeast"/>
        <w:rPr>
          <w:rFonts w:asciiTheme="majorHAnsi" w:eastAsia="Times New Roman" w:hAnsiTheme="majorHAnsi" w:cs="Times New Roman"/>
          <w:sz w:val="21"/>
          <w:szCs w:val="21"/>
          <w:lang w:eastAsia="en-CA"/>
        </w:rPr>
      </w:pPr>
      <w:r w:rsidRPr="00D640FC">
        <w:rPr>
          <w:rFonts w:asciiTheme="majorHAnsi" w:eastAsia="Times New Roman" w:hAnsiTheme="majorHAnsi" w:cs="Times New Roman"/>
          <w:sz w:val="21"/>
          <w:szCs w:val="21"/>
          <w:lang w:eastAsia="en-CA"/>
        </w:rPr>
        <w:t>To be eligible, applicants will be residing in Stratford</w:t>
      </w:r>
      <w:r w:rsidR="004156A8">
        <w:rPr>
          <w:rFonts w:asciiTheme="majorHAnsi" w:eastAsia="Times New Roman" w:hAnsiTheme="majorHAnsi" w:cs="Times New Roman"/>
          <w:sz w:val="21"/>
          <w:szCs w:val="21"/>
          <w:lang w:eastAsia="en-CA"/>
        </w:rPr>
        <w:t xml:space="preserve"> and lived in Stratford for a minimum of 12 months prior </w:t>
      </w:r>
      <w:r w:rsidR="001D38C5">
        <w:rPr>
          <w:rFonts w:asciiTheme="majorHAnsi" w:eastAsia="Times New Roman" w:hAnsiTheme="majorHAnsi" w:cs="Times New Roman"/>
          <w:sz w:val="21"/>
          <w:szCs w:val="21"/>
          <w:lang w:eastAsia="en-CA"/>
        </w:rPr>
        <w:t>to</w:t>
      </w:r>
      <w:r w:rsidR="004156A8">
        <w:rPr>
          <w:rFonts w:asciiTheme="majorHAnsi" w:eastAsia="Times New Roman" w:hAnsiTheme="majorHAnsi" w:cs="Times New Roman"/>
          <w:sz w:val="21"/>
          <w:szCs w:val="21"/>
          <w:lang w:eastAsia="en-CA"/>
        </w:rPr>
        <w:t xml:space="preserve"> the application deadline.</w:t>
      </w:r>
    </w:p>
    <w:p w14:paraId="5A98F535" w14:textId="1B3BF6EE" w:rsidR="00235906" w:rsidRPr="00D640FC" w:rsidRDefault="00235906" w:rsidP="00235906">
      <w:pPr>
        <w:pStyle w:val="ListParagraph"/>
        <w:numPr>
          <w:ilvl w:val="0"/>
          <w:numId w:val="3"/>
        </w:numPr>
        <w:shd w:val="clear" w:color="auto" w:fill="FFFFFF"/>
        <w:spacing w:after="360" w:line="360" w:lineRule="atLeast"/>
        <w:rPr>
          <w:rFonts w:asciiTheme="majorHAnsi" w:eastAsia="Times New Roman" w:hAnsiTheme="majorHAnsi" w:cs="Times New Roman"/>
          <w:sz w:val="21"/>
          <w:szCs w:val="21"/>
          <w:lang w:eastAsia="en-CA"/>
        </w:rPr>
      </w:pPr>
      <w:r w:rsidRPr="00D640FC">
        <w:rPr>
          <w:rFonts w:asciiTheme="majorHAnsi" w:eastAsia="Times New Roman" w:hAnsiTheme="majorHAnsi" w:cs="Times New Roman"/>
          <w:sz w:val="21"/>
          <w:szCs w:val="21"/>
          <w:lang w:eastAsia="en-CA"/>
        </w:rPr>
        <w:t xml:space="preserve">To be considered for this bursary, please complete the Application </w:t>
      </w:r>
      <w:r w:rsidR="00AB43A6" w:rsidRPr="00D640FC">
        <w:rPr>
          <w:rFonts w:asciiTheme="majorHAnsi" w:eastAsia="Times New Roman" w:hAnsiTheme="majorHAnsi" w:cs="Times New Roman"/>
          <w:sz w:val="21"/>
          <w:szCs w:val="21"/>
          <w:lang w:eastAsia="en-CA"/>
        </w:rPr>
        <w:t>Form,</w:t>
      </w:r>
      <w:r w:rsidRPr="00D640FC">
        <w:rPr>
          <w:rFonts w:asciiTheme="majorHAnsi" w:eastAsia="Times New Roman" w:hAnsiTheme="majorHAnsi" w:cs="Times New Roman"/>
          <w:sz w:val="21"/>
          <w:szCs w:val="21"/>
          <w:lang w:eastAsia="en-CA"/>
        </w:rPr>
        <w:t xml:space="preserve"> and submit the </w:t>
      </w:r>
      <w:r w:rsidR="00AB43A6" w:rsidRPr="00D640FC">
        <w:rPr>
          <w:rFonts w:asciiTheme="majorHAnsi" w:eastAsia="Times New Roman" w:hAnsiTheme="majorHAnsi" w:cs="Times New Roman"/>
          <w:sz w:val="21"/>
          <w:szCs w:val="21"/>
          <w:lang w:eastAsia="en-CA"/>
        </w:rPr>
        <w:t>following.</w:t>
      </w:r>
    </w:p>
    <w:p w14:paraId="0562B885" w14:textId="7362730E" w:rsidR="00235906" w:rsidRPr="00D640FC" w:rsidRDefault="00235906" w:rsidP="00235906">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sidRPr="00D640FC">
        <w:rPr>
          <w:rFonts w:asciiTheme="majorHAnsi" w:eastAsia="Times New Roman" w:hAnsiTheme="majorHAnsi" w:cs="Times New Roman"/>
          <w:sz w:val="21"/>
          <w:szCs w:val="21"/>
          <w:lang w:eastAsia="en-CA"/>
        </w:rPr>
        <w:t>Artist Statement (PDF)</w:t>
      </w:r>
    </w:p>
    <w:p w14:paraId="1FF9E1AB" w14:textId="22E4C9D0" w:rsidR="00235906" w:rsidRPr="00D640FC" w:rsidRDefault="00235906" w:rsidP="00235906">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sidRPr="00D640FC">
        <w:rPr>
          <w:rFonts w:asciiTheme="majorHAnsi" w:eastAsia="Times New Roman" w:hAnsiTheme="majorHAnsi" w:cs="Times New Roman"/>
          <w:sz w:val="21"/>
          <w:szCs w:val="21"/>
          <w:lang w:eastAsia="en-CA"/>
        </w:rPr>
        <w:t>CV/resume (PDF)</w:t>
      </w:r>
    </w:p>
    <w:p w14:paraId="3E1EEF6E" w14:textId="74272185" w:rsidR="00235906" w:rsidRDefault="004156A8" w:rsidP="00235906">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 xml:space="preserve">Portfolio of recent artistic work (images, </w:t>
      </w:r>
      <w:r w:rsidR="00813129">
        <w:rPr>
          <w:rFonts w:asciiTheme="majorHAnsi" w:eastAsia="Times New Roman" w:hAnsiTheme="majorHAnsi" w:cs="Times New Roman"/>
          <w:sz w:val="21"/>
          <w:szCs w:val="21"/>
          <w:lang w:eastAsia="en-CA"/>
        </w:rPr>
        <w:t>text,</w:t>
      </w:r>
      <w:r>
        <w:rPr>
          <w:rFonts w:asciiTheme="majorHAnsi" w:eastAsia="Times New Roman" w:hAnsiTheme="majorHAnsi" w:cs="Times New Roman"/>
          <w:sz w:val="21"/>
          <w:szCs w:val="21"/>
          <w:lang w:eastAsia="en-CA"/>
        </w:rPr>
        <w:t xml:space="preserve"> or audio/video)</w:t>
      </w:r>
    </w:p>
    <w:p w14:paraId="45143F76" w14:textId="66C1BE51" w:rsidR="004156A8" w:rsidRDefault="004156A8" w:rsidP="004156A8">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350-word description of applicant’s professional career plans.</w:t>
      </w:r>
    </w:p>
    <w:p w14:paraId="31AF17CC" w14:textId="0A0509DF" w:rsidR="004156A8" w:rsidRPr="004156A8" w:rsidRDefault="004156A8" w:rsidP="004156A8">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Two (s) letters of recommendation.</w:t>
      </w:r>
    </w:p>
    <w:p w14:paraId="7A8FAB1B" w14:textId="37AD79FB" w:rsidR="00242AEB" w:rsidRPr="00D640FC" w:rsidRDefault="00813129" w:rsidP="00235906">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sidRPr="00D640FC">
        <w:rPr>
          <w:rFonts w:asciiTheme="majorHAnsi" w:eastAsia="Times New Roman" w:hAnsiTheme="majorHAnsi" w:cs="Times New Roman"/>
          <w:sz w:val="21"/>
          <w:szCs w:val="21"/>
          <w:lang w:eastAsia="en-CA"/>
        </w:rPr>
        <w:t>Current</w:t>
      </w:r>
      <w:r w:rsidR="00242AEB" w:rsidRPr="00D640FC">
        <w:rPr>
          <w:rFonts w:asciiTheme="majorHAnsi" w:eastAsia="Times New Roman" w:hAnsiTheme="majorHAnsi" w:cs="Times New Roman"/>
          <w:sz w:val="21"/>
          <w:szCs w:val="21"/>
          <w:lang w:eastAsia="en-CA"/>
        </w:rPr>
        <w:t xml:space="preserve"> profile picture of you to be used for media release, social media, and Town’s webpage. This photo will be made public if your application is successful.</w:t>
      </w:r>
    </w:p>
    <w:p w14:paraId="2C313631" w14:textId="7857373C" w:rsidR="00AB43A6" w:rsidRPr="00D640FC" w:rsidRDefault="00AB43A6" w:rsidP="00235906">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sidRPr="00D640FC">
        <w:rPr>
          <w:rFonts w:asciiTheme="majorHAnsi" w:eastAsia="Times New Roman" w:hAnsiTheme="majorHAnsi" w:cs="Times New Roman"/>
          <w:sz w:val="21"/>
          <w:szCs w:val="21"/>
          <w:lang w:eastAsia="en-CA"/>
        </w:rPr>
        <w:t>List continuing education and/</w:t>
      </w:r>
      <w:r w:rsidR="00242AEB" w:rsidRPr="00D640FC">
        <w:rPr>
          <w:rFonts w:asciiTheme="majorHAnsi" w:eastAsia="Times New Roman" w:hAnsiTheme="majorHAnsi" w:cs="Times New Roman"/>
          <w:sz w:val="21"/>
          <w:szCs w:val="21"/>
          <w:lang w:eastAsia="en-CA"/>
        </w:rPr>
        <w:t>or skill</w:t>
      </w:r>
      <w:r w:rsidRPr="00D640FC">
        <w:rPr>
          <w:rFonts w:asciiTheme="majorHAnsi" w:eastAsia="Times New Roman" w:hAnsiTheme="majorHAnsi" w:cs="Times New Roman"/>
          <w:sz w:val="21"/>
          <w:szCs w:val="21"/>
          <w:lang w:eastAsia="en-CA"/>
        </w:rPr>
        <w:t xml:space="preserve"> development you wish to attend. Please include dates, location, </w:t>
      </w:r>
      <w:r w:rsidR="00242AEB" w:rsidRPr="00D640FC">
        <w:rPr>
          <w:rFonts w:asciiTheme="majorHAnsi" w:eastAsia="Times New Roman" w:hAnsiTheme="majorHAnsi" w:cs="Times New Roman"/>
          <w:sz w:val="21"/>
          <w:szCs w:val="21"/>
          <w:lang w:eastAsia="en-CA"/>
        </w:rPr>
        <w:t>cost,</w:t>
      </w:r>
      <w:r w:rsidRPr="00D640FC">
        <w:rPr>
          <w:rFonts w:asciiTheme="majorHAnsi" w:eastAsia="Times New Roman" w:hAnsiTheme="majorHAnsi" w:cs="Times New Roman"/>
          <w:sz w:val="21"/>
          <w:szCs w:val="21"/>
          <w:lang w:eastAsia="en-CA"/>
        </w:rPr>
        <w:t xml:space="preserve"> </w:t>
      </w:r>
      <w:r w:rsidR="000836AE">
        <w:rPr>
          <w:rFonts w:asciiTheme="majorHAnsi" w:eastAsia="Times New Roman" w:hAnsiTheme="majorHAnsi" w:cs="Times New Roman"/>
          <w:sz w:val="21"/>
          <w:szCs w:val="21"/>
          <w:lang w:eastAsia="en-CA"/>
        </w:rPr>
        <w:t xml:space="preserve">name(s) of qualified/certified instructor(s) facilitating course/workshop, </w:t>
      </w:r>
      <w:r w:rsidR="007F052B">
        <w:rPr>
          <w:rFonts w:asciiTheme="majorHAnsi" w:eastAsia="Times New Roman" w:hAnsiTheme="majorHAnsi" w:cs="Times New Roman"/>
          <w:sz w:val="21"/>
          <w:szCs w:val="21"/>
          <w:lang w:eastAsia="en-CA"/>
        </w:rPr>
        <w:t xml:space="preserve">travel expenses, </w:t>
      </w:r>
      <w:r w:rsidRPr="00D640FC">
        <w:rPr>
          <w:rFonts w:asciiTheme="majorHAnsi" w:eastAsia="Times New Roman" w:hAnsiTheme="majorHAnsi" w:cs="Times New Roman"/>
          <w:sz w:val="21"/>
          <w:szCs w:val="21"/>
          <w:lang w:eastAsia="en-CA"/>
        </w:rPr>
        <w:t>and other pertinent information.</w:t>
      </w:r>
    </w:p>
    <w:p w14:paraId="2A898028" w14:textId="311C3E27" w:rsidR="00DE6CFA" w:rsidRDefault="00AB43A6" w:rsidP="004156A8">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sidRPr="00D640FC">
        <w:rPr>
          <w:rFonts w:asciiTheme="majorHAnsi" w:eastAsia="Times New Roman" w:hAnsiTheme="majorHAnsi" w:cs="Times New Roman"/>
          <w:sz w:val="21"/>
          <w:szCs w:val="21"/>
          <w:lang w:eastAsia="en-CA"/>
        </w:rPr>
        <w:t xml:space="preserve">Please allow one month, from receipt of bursary application, to process application. </w:t>
      </w:r>
    </w:p>
    <w:p w14:paraId="79F1E3FE" w14:textId="506CEDE1" w:rsidR="004156A8" w:rsidRPr="001D38C5" w:rsidRDefault="004156A8" w:rsidP="004156A8">
      <w:pPr>
        <w:pStyle w:val="ListParagraph"/>
        <w:numPr>
          <w:ilvl w:val="0"/>
          <w:numId w:val="4"/>
        </w:numPr>
        <w:shd w:val="clear" w:color="auto" w:fill="FFFFFF"/>
        <w:spacing w:after="360" w:line="360" w:lineRule="atLeast"/>
        <w:rPr>
          <w:rFonts w:asciiTheme="majorHAnsi" w:eastAsia="Times New Roman" w:hAnsiTheme="majorHAnsi" w:cs="Times New Roman"/>
          <w:b/>
          <w:bCs/>
          <w:sz w:val="21"/>
          <w:szCs w:val="21"/>
          <w:lang w:eastAsia="en-CA"/>
        </w:rPr>
      </w:pPr>
      <w:r w:rsidRPr="001D38C5">
        <w:rPr>
          <w:rFonts w:asciiTheme="majorHAnsi" w:eastAsia="Times New Roman" w:hAnsiTheme="majorHAnsi" w:cs="Times New Roman"/>
          <w:b/>
          <w:bCs/>
          <w:sz w:val="21"/>
          <w:szCs w:val="21"/>
          <w:lang w:eastAsia="en-CA"/>
        </w:rPr>
        <w:t>Deadline is February 1 by 12:00 pm (noon). If the deadline falls on a weekend or statutory holiday, it moved to the next business day.</w:t>
      </w:r>
    </w:p>
    <w:p w14:paraId="7DEEBEF4" w14:textId="5DD192DE" w:rsidR="004156A8" w:rsidRDefault="004156A8" w:rsidP="004156A8">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Studies completed before the competition deadline are not eligible.</w:t>
      </w:r>
    </w:p>
    <w:p w14:paraId="4BFC3872" w14:textId="6AC928B6" w:rsidR="004156A8" w:rsidRDefault="004156A8" w:rsidP="004156A8">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Short-term studies beginning before the competition deadline are not eligible.</w:t>
      </w:r>
    </w:p>
    <w:p w14:paraId="56A7B87F" w14:textId="0807B1EE" w:rsidR="00813129" w:rsidRDefault="00331305" w:rsidP="00A15EBE">
      <w:pPr>
        <w:shd w:val="clear" w:color="auto" w:fill="FFFFFF"/>
        <w:spacing w:after="360" w:line="360" w:lineRule="atLeast"/>
        <w:ind w:left="720"/>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 xml:space="preserve">                                               </w:t>
      </w:r>
      <w:r w:rsidR="00612699">
        <w:rPr>
          <w:rFonts w:asciiTheme="majorHAnsi" w:eastAsia="Times New Roman" w:hAnsiTheme="majorHAnsi" w:cs="Times New Roman"/>
          <w:sz w:val="21"/>
          <w:szCs w:val="21"/>
          <w:lang w:eastAsia="en-CA"/>
        </w:rPr>
        <w:tab/>
      </w:r>
    </w:p>
    <w:p w14:paraId="48D992CF" w14:textId="438EC1A5" w:rsidR="00A15EBE" w:rsidRDefault="00612699" w:rsidP="00A15EBE">
      <w:pPr>
        <w:shd w:val="clear" w:color="auto" w:fill="FFFFFF"/>
        <w:spacing w:after="360" w:line="360" w:lineRule="atLeast"/>
        <w:ind w:left="720"/>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lastRenderedPageBreak/>
        <w:tab/>
      </w:r>
      <w:r>
        <w:rPr>
          <w:rFonts w:asciiTheme="majorHAnsi" w:eastAsia="Times New Roman" w:hAnsiTheme="majorHAnsi" w:cs="Times New Roman"/>
          <w:sz w:val="21"/>
          <w:szCs w:val="21"/>
          <w:lang w:eastAsia="en-CA"/>
        </w:rPr>
        <w:tab/>
      </w:r>
    </w:p>
    <w:p w14:paraId="2AE975A1" w14:textId="5DE1FDDE" w:rsidR="00612699" w:rsidRPr="00331305" w:rsidRDefault="00331305" w:rsidP="00A15EBE">
      <w:pPr>
        <w:shd w:val="clear" w:color="auto" w:fill="FFFFFF"/>
        <w:spacing w:after="360" w:line="360" w:lineRule="atLeast"/>
        <w:ind w:left="5040"/>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-2-</w:t>
      </w:r>
    </w:p>
    <w:p w14:paraId="4F790DC3" w14:textId="77777777" w:rsidR="00B7068F" w:rsidRDefault="00B7068F" w:rsidP="00B7068F">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An artist may submit only one application for the bursary program per deadline.</w:t>
      </w:r>
    </w:p>
    <w:p w14:paraId="7211C77C" w14:textId="77777777" w:rsidR="00B7068F" w:rsidRDefault="00B7068F" w:rsidP="00B7068F">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Town of Stratford reserves the right to revise programs at any time without notice.</w:t>
      </w:r>
    </w:p>
    <w:p w14:paraId="2049B0F8" w14:textId="77777777" w:rsidR="00B7068F" w:rsidRDefault="00B7068F" w:rsidP="00B7068F">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Eligible artist disciplines include craft, textile arts, dance, culinary arts, literary arts (including spoken word, storytelling, literary performance, and literary translation), media arts, multidisciplinary arts, classical and non-classical music, theatre arts, architecture, and visual art.</w:t>
      </w:r>
      <w:r w:rsidRPr="00EB12E1">
        <w:rPr>
          <w:rFonts w:asciiTheme="majorHAnsi" w:eastAsia="Times New Roman" w:hAnsiTheme="majorHAnsi" w:cs="Times New Roman"/>
          <w:sz w:val="21"/>
          <w:szCs w:val="21"/>
          <w:lang w:eastAsia="en-CA"/>
        </w:rPr>
        <w:t xml:space="preserve">   </w:t>
      </w:r>
    </w:p>
    <w:p w14:paraId="2814193D" w14:textId="77777777" w:rsidR="00B7068F" w:rsidRDefault="00B7068F" w:rsidP="00B7068F">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 xml:space="preserve">Would you be willing to mount a public exhibition of your work at the Stratford Town Centre? </w:t>
      </w:r>
    </w:p>
    <w:p w14:paraId="05D276F4" w14:textId="5CE7EE63" w:rsidR="00B7068F" w:rsidRPr="00B7068F" w:rsidRDefault="00B7068F" w:rsidP="00B7068F">
      <w:pPr>
        <w:pStyle w:val="ListParagraph"/>
        <w:shd w:val="clear" w:color="auto" w:fill="FFFFFF"/>
        <w:spacing w:after="360" w:line="360" w:lineRule="atLeast"/>
        <w:ind w:left="1080"/>
        <w:rPr>
          <w:rFonts w:asciiTheme="majorHAnsi" w:eastAsia="Times New Roman" w:hAnsiTheme="majorHAnsi" w:cs="Times New Roman"/>
          <w:sz w:val="21"/>
          <w:szCs w:val="21"/>
          <w:lang w:eastAsia="en-CA"/>
        </w:rPr>
      </w:pPr>
      <w:r>
        <w:rPr>
          <w:rFonts w:asciiTheme="majorHAnsi" w:eastAsia="Times New Roman" w:hAnsiTheme="majorHAnsi" w:cs="Times New Roman"/>
          <w:sz w:val="21"/>
          <w:szCs w:val="21"/>
          <w:lang w:eastAsia="en-CA"/>
        </w:rPr>
        <w:t>Yes or No.</w:t>
      </w:r>
    </w:p>
    <w:p w14:paraId="762A153A" w14:textId="77777777" w:rsidR="00B7068F" w:rsidRPr="00D640FC" w:rsidRDefault="00B7068F" w:rsidP="00B7068F">
      <w:pPr>
        <w:pStyle w:val="ListParagraph"/>
        <w:numPr>
          <w:ilvl w:val="0"/>
          <w:numId w:val="4"/>
        </w:numPr>
        <w:shd w:val="clear" w:color="auto" w:fill="FFFFFF"/>
        <w:spacing w:after="360" w:line="360" w:lineRule="atLeast"/>
        <w:rPr>
          <w:rFonts w:asciiTheme="majorHAnsi" w:eastAsia="Times New Roman" w:hAnsiTheme="majorHAnsi" w:cs="Times New Roman"/>
          <w:sz w:val="21"/>
          <w:szCs w:val="21"/>
          <w:lang w:eastAsia="en-CA"/>
        </w:rPr>
      </w:pPr>
      <w:r w:rsidRPr="00D640FC">
        <w:rPr>
          <w:rFonts w:asciiTheme="majorHAnsi" w:eastAsia="Times New Roman" w:hAnsiTheme="majorHAnsi" w:cs="Times New Roman"/>
          <w:sz w:val="21"/>
          <w:szCs w:val="21"/>
          <w:lang w:eastAsia="en-CA"/>
        </w:rPr>
        <w:t xml:space="preserve">Applications will be accepted by either dropping off to the Town of Stratford offices (234 Shakespeare Drive, Stratford, PEI C1B 2V8) during regular office hours, by mail, or via email at </w:t>
      </w:r>
      <w:hyperlink r:id="rId10" w:history="1">
        <w:r w:rsidRPr="00D640FC">
          <w:rPr>
            <w:rStyle w:val="Hyperlink"/>
            <w:rFonts w:asciiTheme="majorHAnsi" w:eastAsia="Times New Roman" w:hAnsiTheme="majorHAnsi" w:cs="Times New Roman"/>
            <w:sz w:val="21"/>
            <w:szCs w:val="21"/>
            <w:lang w:eastAsia="en-CA"/>
          </w:rPr>
          <w:t>tcraig@townofstratford.ca</w:t>
        </w:r>
      </w:hyperlink>
      <w:r w:rsidRPr="00D640FC">
        <w:rPr>
          <w:rFonts w:asciiTheme="majorHAnsi" w:eastAsia="Times New Roman" w:hAnsiTheme="majorHAnsi" w:cs="Times New Roman"/>
          <w:color w:val="5C5C5C"/>
          <w:sz w:val="21"/>
          <w:szCs w:val="21"/>
          <w:lang w:eastAsia="en-CA"/>
        </w:rPr>
        <w:t xml:space="preserve"> </w:t>
      </w:r>
    </w:p>
    <w:p w14:paraId="477D40D0" w14:textId="77777777" w:rsidR="00B7068F" w:rsidRDefault="00B7068F" w:rsidP="00B7068F">
      <w:pPr>
        <w:pStyle w:val="ListParagraph"/>
        <w:shd w:val="clear" w:color="auto" w:fill="FFFFFF"/>
        <w:spacing w:after="360" w:line="360" w:lineRule="atLeast"/>
        <w:ind w:left="1080"/>
        <w:rPr>
          <w:rFonts w:asciiTheme="majorHAnsi" w:eastAsia="Times New Roman" w:hAnsiTheme="majorHAnsi" w:cs="Times New Roman"/>
          <w:color w:val="5C5C5C"/>
          <w:sz w:val="21"/>
          <w:szCs w:val="21"/>
          <w:lang w:eastAsia="en-CA"/>
        </w:rPr>
      </w:pPr>
      <w:r w:rsidRPr="00D640FC">
        <w:rPr>
          <w:rFonts w:asciiTheme="majorHAnsi" w:eastAsia="Times New Roman" w:hAnsiTheme="majorHAnsi" w:cs="Times New Roman"/>
          <w:sz w:val="21"/>
          <w:szCs w:val="21"/>
          <w:lang w:eastAsia="en-CA"/>
        </w:rPr>
        <w:t xml:space="preserve">Please direct any questions to the Arts and Culture Programming Coordinator at 902-569-6925 or </w:t>
      </w:r>
      <w:hyperlink r:id="rId11" w:history="1">
        <w:r w:rsidRPr="00992ECC">
          <w:rPr>
            <w:rStyle w:val="Hyperlink"/>
            <w:rFonts w:asciiTheme="majorHAnsi" w:eastAsia="Times New Roman" w:hAnsiTheme="majorHAnsi" w:cs="Times New Roman"/>
            <w:sz w:val="21"/>
            <w:szCs w:val="21"/>
            <w:lang w:eastAsia="en-CA"/>
          </w:rPr>
          <w:t>tcraig@townofstratford.ca</w:t>
        </w:r>
      </w:hyperlink>
      <w:r w:rsidRPr="00992ECC">
        <w:rPr>
          <w:rFonts w:asciiTheme="majorHAnsi" w:eastAsia="Times New Roman" w:hAnsiTheme="majorHAnsi" w:cs="Times New Roman"/>
          <w:color w:val="5C5C5C"/>
          <w:sz w:val="21"/>
          <w:szCs w:val="21"/>
          <w:lang w:eastAsia="en-CA"/>
        </w:rPr>
        <w:t xml:space="preserve"> </w:t>
      </w:r>
    </w:p>
    <w:p w14:paraId="3EE0EBF3" w14:textId="7F0EB178" w:rsidR="001D38C5" w:rsidRDefault="001D38C5" w:rsidP="00AB43A6">
      <w:pPr>
        <w:pStyle w:val="ListParagraph"/>
        <w:shd w:val="clear" w:color="auto" w:fill="FFFFFF"/>
        <w:spacing w:after="360" w:line="360" w:lineRule="atLeast"/>
        <w:ind w:left="1080"/>
        <w:rPr>
          <w:rFonts w:asciiTheme="majorHAnsi" w:eastAsia="Times New Roman" w:hAnsiTheme="majorHAnsi" w:cs="Times New Roman"/>
          <w:color w:val="5C5C5C"/>
          <w:sz w:val="21"/>
          <w:szCs w:val="21"/>
          <w:lang w:eastAsia="en-CA"/>
        </w:rPr>
      </w:pPr>
    </w:p>
    <w:p w14:paraId="71BB462C" w14:textId="5BBCB305" w:rsidR="001D38C5" w:rsidRPr="00612699" w:rsidRDefault="001D38C5" w:rsidP="00AB43A6">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 xml:space="preserve">Bursary will be paid in full to the successful applicant upon receipt of official confirmation of enrollment from the institution. It is the applicant’s responsibility to contact the institution in order to request that official confirmation of enrollment be sent to the mailing address below or emailed to </w:t>
      </w:r>
      <w:hyperlink r:id="rId12" w:history="1">
        <w:r w:rsidRPr="00612699">
          <w:rPr>
            <w:rStyle w:val="Hyperlink"/>
            <w:rFonts w:asciiTheme="majorHAnsi" w:eastAsia="Times New Roman" w:hAnsiTheme="majorHAnsi" w:cs="Times New Roman"/>
            <w:lang w:eastAsia="en-CA"/>
          </w:rPr>
          <w:t>tcraig@townofstratford.ca</w:t>
        </w:r>
      </w:hyperlink>
      <w:r w:rsidRPr="00612699">
        <w:rPr>
          <w:rFonts w:asciiTheme="majorHAnsi" w:eastAsia="Times New Roman" w:hAnsiTheme="majorHAnsi" w:cs="Times New Roman"/>
          <w:color w:val="5C5C5C"/>
          <w:lang w:eastAsia="en-CA"/>
        </w:rPr>
        <w:t xml:space="preserve"> </w:t>
      </w:r>
    </w:p>
    <w:p w14:paraId="712C9D6E" w14:textId="77777777" w:rsidR="00331305" w:rsidRPr="00612699" w:rsidRDefault="00331305" w:rsidP="00AB43A6">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p>
    <w:p w14:paraId="333533F5" w14:textId="7E7308A0" w:rsidR="001D38C5" w:rsidRPr="00612699" w:rsidRDefault="001D38C5" w:rsidP="00AB43A6">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 xml:space="preserve">If official confirmation of enrollment is not received by the Town of Stratford within nine (9) months following the application deadline for the competition in which the bursary was awarded, the award will be considered </w:t>
      </w:r>
      <w:r w:rsidR="00813129" w:rsidRPr="00612699">
        <w:rPr>
          <w:rFonts w:asciiTheme="majorHAnsi" w:eastAsia="Times New Roman" w:hAnsiTheme="majorHAnsi" w:cs="Times New Roman"/>
          <w:color w:val="5C5C5C"/>
          <w:lang w:eastAsia="en-CA"/>
        </w:rPr>
        <w:t>cancelled,</w:t>
      </w:r>
      <w:r w:rsidR="00A84063" w:rsidRPr="00612699">
        <w:rPr>
          <w:rFonts w:asciiTheme="majorHAnsi" w:eastAsia="Times New Roman" w:hAnsiTheme="majorHAnsi" w:cs="Times New Roman"/>
          <w:color w:val="5C5C5C"/>
          <w:lang w:eastAsia="en-CA"/>
        </w:rPr>
        <w:t xml:space="preserve"> and funds will no longer be available to be disbursed. </w:t>
      </w:r>
    </w:p>
    <w:p w14:paraId="43FEEF8E" w14:textId="77777777" w:rsidR="00331305" w:rsidRPr="00612699" w:rsidRDefault="00331305" w:rsidP="00AB43A6">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p>
    <w:p w14:paraId="614DA0DF" w14:textId="26390609" w:rsidR="00A84063" w:rsidRPr="00612699" w:rsidRDefault="00A84063" w:rsidP="00AB43A6">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Applicants who do not complete the studies for which the bursary was awarded will be required to reimburse the total amount received back to the Town of Stratford.</w:t>
      </w:r>
    </w:p>
    <w:p w14:paraId="74A94CE0" w14:textId="1DF723C4" w:rsidR="00331305" w:rsidRPr="00612699" w:rsidRDefault="00331305" w:rsidP="00AB43A6">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p>
    <w:p w14:paraId="2D23C961" w14:textId="333FC51F" w:rsidR="00331305" w:rsidRPr="00612699" w:rsidRDefault="00331305" w:rsidP="00AB43A6">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Town of Stratford</w:t>
      </w:r>
    </w:p>
    <w:p w14:paraId="4C336C7E" w14:textId="231BE99F" w:rsidR="00331305" w:rsidRPr="00612699" w:rsidRDefault="00331305" w:rsidP="00331305">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Recreation, Culture, and Events Department     Attn: Tanya Craig</w:t>
      </w:r>
    </w:p>
    <w:p w14:paraId="00DE4F75" w14:textId="682F63F8" w:rsidR="00331305" w:rsidRPr="00612699" w:rsidRDefault="00331305" w:rsidP="00331305">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234 Shakespeare Drive,</w:t>
      </w:r>
    </w:p>
    <w:p w14:paraId="7D1B01AC" w14:textId="74DCBCF9" w:rsidR="00331305" w:rsidRPr="00612699" w:rsidRDefault="00331305" w:rsidP="00331305">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Stratford, PEI</w:t>
      </w:r>
    </w:p>
    <w:p w14:paraId="534A8222" w14:textId="08BFCC15" w:rsidR="00331305" w:rsidRPr="00612699" w:rsidRDefault="00331305" w:rsidP="00331305">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C1B 2V8</w:t>
      </w:r>
    </w:p>
    <w:p w14:paraId="0D8B230C" w14:textId="2DCC3F9A" w:rsidR="001D38C5" w:rsidRPr="00612699" w:rsidRDefault="001D38C5" w:rsidP="00AB43A6">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p>
    <w:p w14:paraId="0FB0D249" w14:textId="0D7FFE1C" w:rsidR="001D38C5" w:rsidRDefault="001D38C5" w:rsidP="00AB43A6">
      <w:pPr>
        <w:pStyle w:val="ListParagraph"/>
        <w:shd w:val="clear" w:color="auto" w:fill="FFFFFF"/>
        <w:spacing w:after="360" w:line="360" w:lineRule="atLeast"/>
        <w:ind w:left="1080"/>
        <w:rPr>
          <w:rFonts w:asciiTheme="majorHAnsi" w:eastAsia="Times New Roman" w:hAnsiTheme="majorHAnsi" w:cs="Times New Roman"/>
          <w:color w:val="5C5C5C"/>
          <w:sz w:val="21"/>
          <w:szCs w:val="21"/>
          <w:lang w:eastAsia="en-CA"/>
        </w:rPr>
      </w:pPr>
    </w:p>
    <w:p w14:paraId="02442582" w14:textId="4104F973" w:rsidR="001D38C5" w:rsidRDefault="001D38C5" w:rsidP="001D38C5">
      <w:pPr>
        <w:pStyle w:val="ListParagraph"/>
        <w:shd w:val="clear" w:color="auto" w:fill="FFFFFF"/>
        <w:spacing w:after="360" w:line="360" w:lineRule="atLeast"/>
        <w:ind w:left="1080"/>
        <w:jc w:val="both"/>
        <w:rPr>
          <w:rFonts w:asciiTheme="majorHAnsi" w:eastAsia="Times New Roman" w:hAnsiTheme="majorHAnsi" w:cs="Times New Roman"/>
          <w:color w:val="5C5C5C"/>
          <w:sz w:val="21"/>
          <w:szCs w:val="21"/>
          <w:lang w:eastAsia="en-CA"/>
        </w:rPr>
      </w:pPr>
    </w:p>
    <w:p w14:paraId="1F10D502" w14:textId="0FCC7C29" w:rsidR="001B270C" w:rsidRDefault="001B270C"/>
    <w:p w14:paraId="0DB88BEB" w14:textId="77777777" w:rsidR="001B270C" w:rsidRPr="001B270C" w:rsidRDefault="001B270C" w:rsidP="001B270C">
      <w:pPr>
        <w:rPr>
          <w:rFonts w:asciiTheme="majorHAnsi" w:hAnsiTheme="majorHAnsi"/>
          <w:b/>
          <w:bCs/>
          <w:sz w:val="36"/>
          <w:szCs w:val="36"/>
        </w:rPr>
      </w:pPr>
      <w:r w:rsidRPr="001B270C">
        <w:rPr>
          <w:rFonts w:asciiTheme="majorHAnsi" w:hAnsiTheme="majorHAnsi"/>
          <w:b/>
          <w:bCs/>
          <w:noProof/>
          <w:sz w:val="36"/>
          <w:szCs w:val="36"/>
        </w:rPr>
        <w:lastRenderedPageBreak/>
        <w:drawing>
          <wp:anchor distT="0" distB="0" distL="114300" distR="114300" simplePos="0" relativeHeight="251661312" behindDoc="0" locked="0" layoutInCell="1" allowOverlap="1" wp14:anchorId="4BA816D5" wp14:editId="01C18A67">
            <wp:simplePos x="0" y="0"/>
            <wp:positionH relativeFrom="margin">
              <wp:align>left</wp:align>
            </wp:positionH>
            <wp:positionV relativeFrom="margin">
              <wp:align>top</wp:align>
            </wp:positionV>
            <wp:extent cx="754380" cy="838200"/>
            <wp:effectExtent l="0" t="0" r="7620" b="0"/>
            <wp:wrapSquare wrapText="bothSides"/>
            <wp:docPr id="2075986680" name="Picture 207598668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 cy="838200"/>
                    </a:xfrm>
                    <a:prstGeom prst="rect">
                      <a:avLst/>
                    </a:prstGeom>
                  </pic:spPr>
                </pic:pic>
              </a:graphicData>
            </a:graphic>
            <wp14:sizeRelH relativeFrom="margin">
              <wp14:pctWidth>0</wp14:pctWidth>
            </wp14:sizeRelH>
            <wp14:sizeRelV relativeFrom="margin">
              <wp14:pctHeight>0</wp14:pctHeight>
            </wp14:sizeRelV>
          </wp:anchor>
        </w:drawing>
      </w:r>
      <w:r w:rsidRPr="001B270C">
        <w:rPr>
          <w:rFonts w:asciiTheme="majorHAnsi" w:hAnsiTheme="majorHAnsi"/>
          <w:b/>
          <w:bCs/>
          <w:sz w:val="36"/>
          <w:szCs w:val="36"/>
        </w:rPr>
        <w:t xml:space="preserve">Town of Stratford Artist Bursary </w:t>
      </w:r>
    </w:p>
    <w:p w14:paraId="12BC6721" w14:textId="77777777" w:rsidR="008A3C77" w:rsidRDefault="001B270C" w:rsidP="001B270C">
      <w:pPr>
        <w:rPr>
          <w:rFonts w:asciiTheme="majorHAnsi" w:hAnsiTheme="majorHAnsi"/>
          <w:b/>
          <w:bCs/>
          <w:sz w:val="36"/>
          <w:szCs w:val="36"/>
        </w:rPr>
      </w:pPr>
      <w:r w:rsidRPr="001B270C">
        <w:rPr>
          <w:rFonts w:asciiTheme="majorHAnsi" w:hAnsiTheme="majorHAnsi"/>
          <w:b/>
          <w:bCs/>
          <w:sz w:val="36"/>
          <w:szCs w:val="36"/>
        </w:rPr>
        <w:t>Application Form</w:t>
      </w:r>
      <w:r w:rsidR="008A3C77">
        <w:rPr>
          <w:rFonts w:asciiTheme="majorHAnsi" w:hAnsiTheme="majorHAnsi"/>
          <w:b/>
          <w:bCs/>
          <w:sz w:val="36"/>
          <w:szCs w:val="36"/>
        </w:rPr>
        <w:t xml:space="preserve">   </w:t>
      </w:r>
    </w:p>
    <w:p w14:paraId="34E0E3B5" w14:textId="77777777" w:rsidR="008A3C77" w:rsidRDefault="008A3C77" w:rsidP="001B270C">
      <w:pPr>
        <w:rPr>
          <w:rFonts w:asciiTheme="majorHAnsi" w:hAnsiTheme="majorHAnsi"/>
          <w:b/>
          <w:bCs/>
          <w:sz w:val="36"/>
          <w:szCs w:val="36"/>
        </w:rPr>
      </w:pPr>
    </w:p>
    <w:p w14:paraId="55F0DB6B" w14:textId="2FFF9DEC" w:rsidR="008A3C77" w:rsidRDefault="008A3C77" w:rsidP="001B270C">
      <w:pPr>
        <w:rPr>
          <w:rFonts w:asciiTheme="majorHAnsi" w:hAnsiTheme="majorHAnsi"/>
          <w:b/>
          <w:bCs/>
          <w:sz w:val="36"/>
          <w:szCs w:val="36"/>
        </w:rPr>
      </w:pPr>
      <w:r>
        <w:rPr>
          <w:rFonts w:asciiTheme="majorHAnsi" w:hAnsiTheme="majorHAnsi"/>
          <w:b/>
          <w:bCs/>
          <w:sz w:val="36"/>
          <w:szCs w:val="36"/>
        </w:rPr>
        <w:t xml:space="preserve">Full </w:t>
      </w:r>
      <w:proofErr w:type="gramStart"/>
      <w:r>
        <w:rPr>
          <w:rFonts w:asciiTheme="majorHAnsi" w:hAnsiTheme="majorHAnsi"/>
          <w:b/>
          <w:bCs/>
          <w:sz w:val="36"/>
          <w:szCs w:val="36"/>
        </w:rPr>
        <w:t>Name:_</w:t>
      </w:r>
      <w:proofErr w:type="gramEnd"/>
      <w:r>
        <w:rPr>
          <w:rFonts w:asciiTheme="majorHAnsi" w:hAnsiTheme="majorHAnsi"/>
          <w:b/>
          <w:bCs/>
          <w:sz w:val="36"/>
          <w:szCs w:val="36"/>
        </w:rPr>
        <w:t>______________________________________________________________</w:t>
      </w:r>
    </w:p>
    <w:p w14:paraId="6DA9F40C" w14:textId="77777777" w:rsidR="008A3C77" w:rsidRDefault="008A3C77" w:rsidP="001B270C">
      <w:pPr>
        <w:rPr>
          <w:rFonts w:asciiTheme="majorHAnsi" w:hAnsiTheme="majorHAnsi"/>
          <w:b/>
          <w:bCs/>
          <w:sz w:val="36"/>
          <w:szCs w:val="36"/>
        </w:rPr>
      </w:pPr>
    </w:p>
    <w:p w14:paraId="2C42B1A9" w14:textId="5E540019" w:rsidR="008A3C77" w:rsidRDefault="008A3C77" w:rsidP="001B270C">
      <w:pPr>
        <w:rPr>
          <w:rFonts w:asciiTheme="majorHAnsi" w:hAnsiTheme="majorHAnsi"/>
          <w:b/>
          <w:bCs/>
          <w:sz w:val="36"/>
          <w:szCs w:val="36"/>
        </w:rPr>
      </w:pPr>
      <w:proofErr w:type="gramStart"/>
      <w:r>
        <w:rPr>
          <w:rFonts w:asciiTheme="majorHAnsi" w:hAnsiTheme="majorHAnsi"/>
          <w:b/>
          <w:bCs/>
          <w:sz w:val="36"/>
          <w:szCs w:val="36"/>
        </w:rPr>
        <w:t>Address:_</w:t>
      </w:r>
      <w:proofErr w:type="gramEnd"/>
      <w:r>
        <w:rPr>
          <w:rFonts w:asciiTheme="majorHAnsi" w:hAnsiTheme="majorHAnsi"/>
          <w:b/>
          <w:bCs/>
          <w:sz w:val="36"/>
          <w:szCs w:val="36"/>
        </w:rPr>
        <w:t>________________________________________________________________</w:t>
      </w:r>
    </w:p>
    <w:p w14:paraId="0DCFDE71" w14:textId="10ECA91C" w:rsidR="008A3C77" w:rsidRDefault="008A3C77" w:rsidP="001B270C">
      <w:pPr>
        <w:rPr>
          <w:rFonts w:asciiTheme="majorHAnsi" w:hAnsiTheme="majorHAnsi"/>
          <w:b/>
          <w:bCs/>
          <w:sz w:val="36"/>
          <w:szCs w:val="36"/>
        </w:rPr>
      </w:pPr>
      <w:r>
        <w:rPr>
          <w:rFonts w:asciiTheme="majorHAnsi" w:hAnsiTheme="majorHAnsi"/>
          <w:b/>
          <w:bCs/>
          <w:sz w:val="36"/>
          <w:szCs w:val="36"/>
        </w:rPr>
        <w:t>____________________________________________________________________________</w:t>
      </w:r>
    </w:p>
    <w:p w14:paraId="2C44FD25" w14:textId="77777777" w:rsidR="008A3C77" w:rsidRDefault="008A3C77" w:rsidP="001B270C">
      <w:pPr>
        <w:rPr>
          <w:rFonts w:asciiTheme="majorHAnsi" w:hAnsiTheme="majorHAnsi"/>
          <w:b/>
          <w:bCs/>
          <w:sz w:val="36"/>
          <w:szCs w:val="36"/>
        </w:rPr>
      </w:pPr>
    </w:p>
    <w:p w14:paraId="7EE19D6A" w14:textId="77777777" w:rsidR="008A3C77" w:rsidRDefault="008A3C77" w:rsidP="001B270C">
      <w:pPr>
        <w:rPr>
          <w:rFonts w:asciiTheme="majorHAnsi" w:hAnsiTheme="majorHAnsi"/>
          <w:b/>
          <w:bCs/>
          <w:sz w:val="36"/>
          <w:szCs w:val="36"/>
        </w:rPr>
      </w:pPr>
      <w:r>
        <w:rPr>
          <w:rFonts w:asciiTheme="majorHAnsi" w:hAnsiTheme="majorHAnsi"/>
          <w:b/>
          <w:bCs/>
          <w:sz w:val="36"/>
          <w:szCs w:val="36"/>
        </w:rPr>
        <w:t>Mailing Address if different from physical address:</w:t>
      </w:r>
    </w:p>
    <w:p w14:paraId="139B7362" w14:textId="4D1144D1" w:rsidR="008A3C77" w:rsidRDefault="008A3C77" w:rsidP="001B270C">
      <w:pPr>
        <w:rPr>
          <w:rFonts w:asciiTheme="majorHAnsi" w:hAnsiTheme="majorHAnsi"/>
          <w:b/>
          <w:bCs/>
          <w:sz w:val="36"/>
          <w:szCs w:val="36"/>
        </w:rPr>
      </w:pPr>
      <w:r>
        <w:rPr>
          <w:rFonts w:asciiTheme="majorHAnsi" w:hAnsiTheme="majorHAnsi"/>
          <w:b/>
          <w:bCs/>
          <w:sz w:val="36"/>
          <w:szCs w:val="36"/>
        </w:rPr>
        <w:t xml:space="preserve"> _____________________________________________________________________________</w:t>
      </w:r>
    </w:p>
    <w:p w14:paraId="7D11C40B" w14:textId="681E257E" w:rsidR="008A3C77" w:rsidRDefault="008A3C77" w:rsidP="001B270C">
      <w:pPr>
        <w:rPr>
          <w:rFonts w:asciiTheme="majorHAnsi" w:hAnsiTheme="majorHAnsi"/>
          <w:b/>
          <w:bCs/>
          <w:sz w:val="36"/>
          <w:szCs w:val="36"/>
        </w:rPr>
      </w:pPr>
      <w:r>
        <w:rPr>
          <w:rFonts w:asciiTheme="majorHAnsi" w:hAnsiTheme="majorHAnsi"/>
          <w:b/>
          <w:bCs/>
          <w:sz w:val="36"/>
          <w:szCs w:val="36"/>
        </w:rPr>
        <w:t>______________________________________________________________________________</w:t>
      </w:r>
    </w:p>
    <w:p w14:paraId="7B8668FA" w14:textId="77777777" w:rsidR="008A3C77" w:rsidRDefault="008A3C77" w:rsidP="001B270C">
      <w:pPr>
        <w:rPr>
          <w:rFonts w:asciiTheme="majorHAnsi" w:hAnsiTheme="majorHAnsi"/>
          <w:b/>
          <w:bCs/>
          <w:sz w:val="36"/>
          <w:szCs w:val="36"/>
        </w:rPr>
      </w:pPr>
    </w:p>
    <w:p w14:paraId="7F35FFCE" w14:textId="61AFFA04" w:rsidR="008A3C77" w:rsidRDefault="008A3C77" w:rsidP="008A3C77">
      <w:pPr>
        <w:rPr>
          <w:rFonts w:asciiTheme="majorHAnsi" w:hAnsiTheme="majorHAnsi"/>
          <w:b/>
          <w:bCs/>
          <w:sz w:val="36"/>
          <w:szCs w:val="36"/>
        </w:rPr>
      </w:pPr>
      <w:r>
        <w:rPr>
          <w:rFonts w:asciiTheme="majorHAnsi" w:hAnsiTheme="majorHAnsi"/>
          <w:b/>
          <w:bCs/>
          <w:sz w:val="36"/>
          <w:szCs w:val="36"/>
        </w:rPr>
        <w:t xml:space="preserve">Phone </w:t>
      </w:r>
      <w:proofErr w:type="gramStart"/>
      <w:r>
        <w:rPr>
          <w:rFonts w:asciiTheme="majorHAnsi" w:hAnsiTheme="majorHAnsi"/>
          <w:b/>
          <w:bCs/>
          <w:sz w:val="36"/>
          <w:szCs w:val="36"/>
        </w:rPr>
        <w:t>Numbers:_</w:t>
      </w:r>
      <w:proofErr w:type="gramEnd"/>
      <w:r>
        <w:rPr>
          <w:rFonts w:asciiTheme="majorHAnsi" w:hAnsiTheme="majorHAnsi"/>
          <w:b/>
          <w:bCs/>
          <w:sz w:val="36"/>
          <w:szCs w:val="36"/>
        </w:rPr>
        <w:t>_________________________________________________________</w:t>
      </w:r>
    </w:p>
    <w:p w14:paraId="138AB8BF" w14:textId="77777777" w:rsidR="008A3C77" w:rsidRDefault="008A3C77" w:rsidP="001B270C">
      <w:pPr>
        <w:rPr>
          <w:rFonts w:asciiTheme="majorHAnsi" w:hAnsiTheme="majorHAnsi"/>
          <w:b/>
          <w:bCs/>
          <w:sz w:val="36"/>
          <w:szCs w:val="36"/>
        </w:rPr>
      </w:pPr>
    </w:p>
    <w:p w14:paraId="29AEF287" w14:textId="77777777" w:rsidR="008A3C77" w:rsidRDefault="008A3C77" w:rsidP="001B270C">
      <w:pPr>
        <w:rPr>
          <w:rFonts w:asciiTheme="majorHAnsi" w:hAnsiTheme="majorHAnsi"/>
          <w:b/>
          <w:bCs/>
          <w:sz w:val="36"/>
          <w:szCs w:val="36"/>
        </w:rPr>
      </w:pPr>
      <w:r>
        <w:rPr>
          <w:rFonts w:asciiTheme="majorHAnsi" w:hAnsiTheme="majorHAnsi"/>
          <w:b/>
          <w:bCs/>
          <w:sz w:val="36"/>
          <w:szCs w:val="36"/>
        </w:rPr>
        <w:t xml:space="preserve">Email </w:t>
      </w:r>
      <w:proofErr w:type="gramStart"/>
      <w:r>
        <w:rPr>
          <w:rFonts w:asciiTheme="majorHAnsi" w:hAnsiTheme="majorHAnsi"/>
          <w:b/>
          <w:bCs/>
          <w:sz w:val="36"/>
          <w:szCs w:val="36"/>
        </w:rPr>
        <w:t>Address:_</w:t>
      </w:r>
      <w:proofErr w:type="gramEnd"/>
      <w:r>
        <w:rPr>
          <w:rFonts w:asciiTheme="majorHAnsi" w:hAnsiTheme="majorHAnsi"/>
          <w:b/>
          <w:bCs/>
          <w:sz w:val="36"/>
          <w:szCs w:val="36"/>
        </w:rPr>
        <w:t xml:space="preserve">____________________________________________________________   </w:t>
      </w:r>
    </w:p>
    <w:p w14:paraId="4E1A4DD4" w14:textId="77777777" w:rsidR="008A3C77" w:rsidRDefault="008A3C77" w:rsidP="001B270C">
      <w:pPr>
        <w:rPr>
          <w:rFonts w:asciiTheme="majorHAnsi" w:hAnsiTheme="majorHAnsi"/>
          <w:b/>
          <w:bCs/>
          <w:sz w:val="36"/>
          <w:szCs w:val="36"/>
        </w:rPr>
      </w:pPr>
    </w:p>
    <w:p w14:paraId="46AD3402" w14:textId="26EFB07D" w:rsidR="008A3C77" w:rsidRPr="008A3C77" w:rsidRDefault="008A3C77" w:rsidP="008A3C77">
      <w:pPr>
        <w:shd w:val="clear" w:color="auto" w:fill="FFFFFF"/>
        <w:spacing w:after="360" w:line="360" w:lineRule="atLeast"/>
        <w:rPr>
          <w:rFonts w:asciiTheme="majorHAnsi" w:eastAsia="Times New Roman" w:hAnsiTheme="majorHAnsi" w:cs="Times New Roman"/>
          <w:b/>
          <w:bCs/>
          <w:sz w:val="32"/>
          <w:szCs w:val="32"/>
          <w:lang w:eastAsia="en-CA"/>
        </w:rPr>
      </w:pPr>
      <w:r w:rsidRPr="008A3C77">
        <w:rPr>
          <w:rFonts w:asciiTheme="majorHAnsi" w:eastAsia="Times New Roman" w:hAnsiTheme="majorHAnsi" w:cs="Times New Roman"/>
          <w:b/>
          <w:bCs/>
          <w:sz w:val="32"/>
          <w:szCs w:val="32"/>
          <w:lang w:eastAsia="en-CA"/>
        </w:rPr>
        <w:t>*</w:t>
      </w:r>
      <w:r w:rsidRPr="008A3C77">
        <w:rPr>
          <w:rFonts w:asciiTheme="majorHAnsi" w:eastAsia="Times New Roman" w:hAnsiTheme="majorHAnsi" w:cs="Times New Roman"/>
          <w:b/>
          <w:bCs/>
          <w:sz w:val="32"/>
          <w:szCs w:val="32"/>
          <w:lang w:eastAsia="en-CA"/>
        </w:rPr>
        <w:t>Deadline is February 1 by 12:00 pm (noon). If the deadline falls on a weekend or statutory holiday, it moved to the next business day.</w:t>
      </w:r>
    </w:p>
    <w:p w14:paraId="7DB11653" w14:textId="77777777" w:rsidR="008A3C77" w:rsidRPr="00612699" w:rsidRDefault="008A3C77" w:rsidP="008A3C77">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Town of Stratford</w:t>
      </w:r>
    </w:p>
    <w:p w14:paraId="0DB27A0C" w14:textId="77777777" w:rsidR="008A3C77" w:rsidRPr="00612699" w:rsidRDefault="008A3C77" w:rsidP="008A3C77">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Recreation, Culture, and Events Department     Attn: Tanya Craig</w:t>
      </w:r>
    </w:p>
    <w:p w14:paraId="1300D6A2" w14:textId="77777777" w:rsidR="008A3C77" w:rsidRPr="00612699" w:rsidRDefault="008A3C77" w:rsidP="008A3C77">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234 Shakespeare Drive,</w:t>
      </w:r>
    </w:p>
    <w:p w14:paraId="2236C824" w14:textId="77777777" w:rsidR="008A3C77" w:rsidRPr="00612699" w:rsidRDefault="008A3C77" w:rsidP="008A3C77">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Stratford, PEI</w:t>
      </w:r>
    </w:p>
    <w:p w14:paraId="2AA8C4E7" w14:textId="77777777" w:rsidR="008A3C77" w:rsidRPr="00612699" w:rsidRDefault="008A3C77" w:rsidP="008A3C77">
      <w:pPr>
        <w:pStyle w:val="ListParagraph"/>
        <w:shd w:val="clear" w:color="auto" w:fill="FFFFFF"/>
        <w:spacing w:after="360" w:line="360" w:lineRule="atLeast"/>
        <w:ind w:left="1080"/>
        <w:rPr>
          <w:rFonts w:asciiTheme="majorHAnsi" w:eastAsia="Times New Roman" w:hAnsiTheme="majorHAnsi" w:cs="Times New Roman"/>
          <w:color w:val="5C5C5C"/>
          <w:lang w:eastAsia="en-CA"/>
        </w:rPr>
      </w:pPr>
      <w:r w:rsidRPr="00612699">
        <w:rPr>
          <w:rFonts w:asciiTheme="majorHAnsi" w:eastAsia="Times New Roman" w:hAnsiTheme="majorHAnsi" w:cs="Times New Roman"/>
          <w:color w:val="5C5C5C"/>
          <w:lang w:eastAsia="en-CA"/>
        </w:rPr>
        <w:t>C1B 2V8</w:t>
      </w:r>
    </w:p>
    <w:p w14:paraId="32C3F8AD" w14:textId="68ACC277" w:rsidR="001B270C" w:rsidRDefault="008A3C77" w:rsidP="001B270C">
      <w:pPr>
        <w:rPr>
          <w:rFonts w:asciiTheme="majorHAnsi" w:hAnsiTheme="majorHAnsi"/>
          <w:sz w:val="36"/>
          <w:szCs w:val="36"/>
        </w:rPr>
      </w:pPr>
      <w:r>
        <w:rPr>
          <w:rFonts w:asciiTheme="majorHAnsi" w:hAnsiTheme="majorHAnsi"/>
          <w:b/>
          <w:bCs/>
          <w:sz w:val="36"/>
          <w:szCs w:val="36"/>
        </w:rPr>
        <w:t xml:space="preserve">                                                                                 </w:t>
      </w:r>
      <w:r w:rsidR="001B270C" w:rsidRPr="001B270C">
        <w:rPr>
          <w:rFonts w:asciiTheme="majorHAnsi" w:hAnsiTheme="majorHAnsi"/>
          <w:sz w:val="36"/>
          <w:szCs w:val="36"/>
        </w:rPr>
        <w:br w:type="page"/>
      </w:r>
    </w:p>
    <w:p w14:paraId="5E23A624" w14:textId="77777777" w:rsidR="008A3C77" w:rsidRPr="001B270C" w:rsidRDefault="008A3C77" w:rsidP="001B270C">
      <w:pPr>
        <w:rPr>
          <w:rFonts w:asciiTheme="majorHAnsi" w:hAnsiTheme="majorHAnsi"/>
          <w:sz w:val="36"/>
          <w:szCs w:val="36"/>
        </w:rPr>
      </w:pPr>
    </w:p>
    <w:p w14:paraId="1ACDDB6D" w14:textId="77777777" w:rsidR="001B270C" w:rsidRDefault="001B270C"/>
    <w:p w14:paraId="48F8E741" w14:textId="77777777" w:rsidR="00E15FBF" w:rsidRDefault="00E15FBF"/>
    <w:sectPr w:rsidR="00E15FBF" w:rsidSect="00E15FB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76DD" w14:textId="77777777" w:rsidR="00E15FBF" w:rsidRDefault="00E15FBF" w:rsidP="00E15FBF">
      <w:pPr>
        <w:spacing w:after="0" w:line="240" w:lineRule="auto"/>
      </w:pPr>
      <w:r>
        <w:separator/>
      </w:r>
    </w:p>
  </w:endnote>
  <w:endnote w:type="continuationSeparator" w:id="0">
    <w:p w14:paraId="195DBB30" w14:textId="77777777" w:rsidR="00E15FBF" w:rsidRDefault="00E15FBF" w:rsidP="00E1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nova">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9402" w14:textId="77777777" w:rsidR="00E15FBF" w:rsidRDefault="00E15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745F" w14:textId="77777777" w:rsidR="00E15FBF" w:rsidRDefault="00E15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C2C0" w14:textId="77777777" w:rsidR="00E15FBF" w:rsidRDefault="00E15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B2AA" w14:textId="77777777" w:rsidR="00E15FBF" w:rsidRDefault="00E15FBF" w:rsidP="00E15FBF">
      <w:pPr>
        <w:spacing w:after="0" w:line="240" w:lineRule="auto"/>
      </w:pPr>
      <w:r>
        <w:separator/>
      </w:r>
    </w:p>
  </w:footnote>
  <w:footnote w:type="continuationSeparator" w:id="0">
    <w:p w14:paraId="1FEF2C16" w14:textId="77777777" w:rsidR="00E15FBF" w:rsidRDefault="00E15FBF" w:rsidP="00E1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0E57" w14:textId="222B0882" w:rsidR="00E15FBF" w:rsidRDefault="00E15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7DE" w14:textId="67F21AAC" w:rsidR="00E15FBF" w:rsidRDefault="00E15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FCD2" w14:textId="401FE1ED" w:rsidR="00E15FBF" w:rsidRDefault="00E15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6128D"/>
    <w:multiLevelType w:val="hybridMultilevel"/>
    <w:tmpl w:val="BE4627FE"/>
    <w:lvl w:ilvl="0" w:tplc="C9067A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865219E"/>
    <w:multiLevelType w:val="multilevel"/>
    <w:tmpl w:val="BC5A5D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proxima-nova" w:eastAsia="Times New Roman" w:hAnsi="proxima-nova"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6E0A91"/>
    <w:multiLevelType w:val="hybridMultilevel"/>
    <w:tmpl w:val="C43A6C28"/>
    <w:lvl w:ilvl="0" w:tplc="5FC6BD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CD903DE"/>
    <w:multiLevelType w:val="hybridMultilevel"/>
    <w:tmpl w:val="BE4627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EE86AB0"/>
    <w:multiLevelType w:val="multilevel"/>
    <w:tmpl w:val="6C5A4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8364460">
    <w:abstractNumId w:val="1"/>
  </w:num>
  <w:num w:numId="2" w16cid:durableId="1809929140">
    <w:abstractNumId w:val="4"/>
  </w:num>
  <w:num w:numId="3" w16cid:durableId="1553612781">
    <w:abstractNumId w:val="2"/>
  </w:num>
  <w:num w:numId="4" w16cid:durableId="849946662">
    <w:abstractNumId w:val="0"/>
  </w:num>
  <w:num w:numId="5" w16cid:durableId="2025936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1D"/>
    <w:rsid w:val="000836AE"/>
    <w:rsid w:val="000B1E5E"/>
    <w:rsid w:val="0014257D"/>
    <w:rsid w:val="0019296C"/>
    <w:rsid w:val="001B270C"/>
    <w:rsid w:val="001D38C5"/>
    <w:rsid w:val="001E16FD"/>
    <w:rsid w:val="001E35C5"/>
    <w:rsid w:val="001E54B7"/>
    <w:rsid w:val="001E78EB"/>
    <w:rsid w:val="00207C1D"/>
    <w:rsid w:val="00235906"/>
    <w:rsid w:val="00236A7D"/>
    <w:rsid w:val="00242AEB"/>
    <w:rsid w:val="00331305"/>
    <w:rsid w:val="004156A8"/>
    <w:rsid w:val="004F54C3"/>
    <w:rsid w:val="00505E3A"/>
    <w:rsid w:val="00612699"/>
    <w:rsid w:val="00634D09"/>
    <w:rsid w:val="006843AD"/>
    <w:rsid w:val="007F052B"/>
    <w:rsid w:val="00813129"/>
    <w:rsid w:val="0089474C"/>
    <w:rsid w:val="008A3C77"/>
    <w:rsid w:val="00992ECC"/>
    <w:rsid w:val="00A15EBE"/>
    <w:rsid w:val="00A84063"/>
    <w:rsid w:val="00AB43A6"/>
    <w:rsid w:val="00B7068F"/>
    <w:rsid w:val="00B80FF4"/>
    <w:rsid w:val="00D26554"/>
    <w:rsid w:val="00D5369E"/>
    <w:rsid w:val="00D640FC"/>
    <w:rsid w:val="00DE6CFA"/>
    <w:rsid w:val="00E15FBF"/>
    <w:rsid w:val="00ED2033"/>
    <w:rsid w:val="00F84D1D"/>
    <w:rsid w:val="00FD6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94FE2B"/>
  <w15:chartTrackingRefBased/>
  <w15:docId w15:val="{FB87F4D4-7FB0-45F0-B488-9163C554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7C1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207C1D"/>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7C1D"/>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207C1D"/>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207C1D"/>
    <w:rPr>
      <w:b/>
      <w:bCs/>
    </w:rPr>
  </w:style>
  <w:style w:type="character" w:styleId="Hyperlink">
    <w:name w:val="Hyperlink"/>
    <w:basedOn w:val="DefaultParagraphFont"/>
    <w:uiPriority w:val="99"/>
    <w:unhideWhenUsed/>
    <w:rsid w:val="00207C1D"/>
    <w:rPr>
      <w:color w:val="0000FF"/>
      <w:u w:val="single"/>
    </w:rPr>
  </w:style>
  <w:style w:type="paragraph" w:styleId="ListParagraph">
    <w:name w:val="List Paragraph"/>
    <w:basedOn w:val="Normal"/>
    <w:uiPriority w:val="34"/>
    <w:qFormat/>
    <w:rsid w:val="00207C1D"/>
    <w:pPr>
      <w:ind w:left="720"/>
      <w:contextualSpacing/>
    </w:pPr>
  </w:style>
  <w:style w:type="character" w:styleId="UnresolvedMention">
    <w:name w:val="Unresolved Mention"/>
    <w:basedOn w:val="DefaultParagraphFont"/>
    <w:uiPriority w:val="99"/>
    <w:semiHidden/>
    <w:unhideWhenUsed/>
    <w:rsid w:val="00207C1D"/>
    <w:rPr>
      <w:color w:val="605E5C"/>
      <w:shd w:val="clear" w:color="auto" w:fill="E1DFDD"/>
    </w:rPr>
  </w:style>
  <w:style w:type="paragraph" w:styleId="Header">
    <w:name w:val="header"/>
    <w:basedOn w:val="Normal"/>
    <w:link w:val="HeaderChar"/>
    <w:uiPriority w:val="99"/>
    <w:unhideWhenUsed/>
    <w:rsid w:val="00E15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FBF"/>
  </w:style>
  <w:style w:type="paragraph" w:styleId="Footer">
    <w:name w:val="footer"/>
    <w:basedOn w:val="Normal"/>
    <w:link w:val="FooterChar"/>
    <w:uiPriority w:val="99"/>
    <w:unhideWhenUsed/>
    <w:rsid w:val="00E15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FBF"/>
  </w:style>
  <w:style w:type="paragraph" w:styleId="NormalWeb">
    <w:name w:val="Normal (Web)"/>
    <w:basedOn w:val="Normal"/>
    <w:uiPriority w:val="99"/>
    <w:semiHidden/>
    <w:unhideWhenUsed/>
    <w:rsid w:val="0023590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D5369E"/>
  </w:style>
  <w:style w:type="character" w:customStyle="1" w:styleId="eop">
    <w:name w:val="eop"/>
    <w:basedOn w:val="DefaultParagraphFont"/>
    <w:rsid w:val="00D5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162">
      <w:bodyDiv w:val="1"/>
      <w:marLeft w:val="0"/>
      <w:marRight w:val="0"/>
      <w:marTop w:val="0"/>
      <w:marBottom w:val="0"/>
      <w:divBdr>
        <w:top w:val="none" w:sz="0" w:space="0" w:color="auto"/>
        <w:left w:val="none" w:sz="0" w:space="0" w:color="auto"/>
        <w:bottom w:val="none" w:sz="0" w:space="0" w:color="auto"/>
        <w:right w:val="none" w:sz="0" w:space="0" w:color="auto"/>
      </w:divBdr>
    </w:div>
    <w:div w:id="136185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raig@townofstratford.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raig@townofstratford.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craig@townofstratford.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90FE-7E8A-4A6C-B4CC-67516B38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Craig</dc:creator>
  <cp:keywords/>
  <dc:description/>
  <cp:lastModifiedBy>Tanya Craig</cp:lastModifiedBy>
  <cp:revision>24</cp:revision>
  <cp:lastPrinted>2023-04-20T10:33:00Z</cp:lastPrinted>
  <dcterms:created xsi:type="dcterms:W3CDTF">2021-10-06T12:08:00Z</dcterms:created>
  <dcterms:modified xsi:type="dcterms:W3CDTF">2023-05-15T15:40:00Z</dcterms:modified>
</cp:coreProperties>
</file>